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18" w:rsidRDefault="00F86B18" w:rsidP="004F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86B18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/>
        </w:rPr>
        <w:drawing>
          <wp:inline distT="0" distB="0" distL="0" distR="0">
            <wp:extent cx="1857375" cy="11749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8" cy="1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18" w:rsidRDefault="00312F47" w:rsidP="00014D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CAPITAL GAINS TAX CYPRUS</w:t>
      </w:r>
    </w:p>
    <w:p w:rsidR="00014D9C" w:rsidRDefault="00014D9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014D9C" w:rsidRDefault="00957F5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CAPITAL GAINS TAX IS APPLICABLE ON</w:t>
      </w:r>
    </w:p>
    <w:p w:rsidR="00014D9C" w:rsidRDefault="00014D9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Pr="00957F5C" w:rsidRDefault="00957F5C" w:rsidP="009D3D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Sale of immovable property situated in Cyprus belonging to an individual.</w:t>
      </w:r>
    </w:p>
    <w:p w:rsidR="00014D9C" w:rsidRDefault="00014D9C" w:rsidP="009D3DD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Default="00957F5C" w:rsidP="009D3D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Sale of shares of a Company holding immovable property situated in Cyprus.</w:t>
      </w:r>
    </w:p>
    <w:p w:rsidR="00B0776B" w:rsidRPr="00B0776B" w:rsidRDefault="00B0776B" w:rsidP="00B0776B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4D9C" w:rsidRPr="00B0776B" w:rsidRDefault="00B0776B" w:rsidP="009D3D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Capital Gains tax is imposed when the disposal is not subject to Income Tax.</w:t>
      </w:r>
    </w:p>
    <w:p w:rsidR="00064777" w:rsidRDefault="00064777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4777" w:rsidRDefault="00957F5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CAPITAL GAINS</w:t>
      </w:r>
      <w:r w:rsidR="000647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TAX RATE</w:t>
      </w:r>
      <w:r w:rsidR="009D3DD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&amp; TAX CALCULATION</w:t>
      </w:r>
    </w:p>
    <w:p w:rsidR="00957F5C" w:rsidRDefault="00957F5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57F5C" w:rsidRDefault="00957F5C" w:rsidP="009D3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20% on Net Capital Profit</w:t>
      </w:r>
    </w:p>
    <w:p w:rsidR="00957F5C" w:rsidRDefault="00957F5C" w:rsidP="009D3DD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7F5C" w:rsidRDefault="00957F5C" w:rsidP="009D3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Net Capital Profit is the difference between the sale proceed and the cost plus the indexation allowance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D3DD0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="009D3DD0">
        <w:rPr>
          <w:rFonts w:ascii="Arial" w:eastAsia="Times New Roman" w:hAnsi="Arial" w:cs="Arial"/>
          <w:sz w:val="24"/>
          <w:szCs w:val="24"/>
          <w:lang w:eastAsia="en-GB"/>
        </w:rPr>
        <w:t>based on the Property value dated 1.1.1980).</w:t>
      </w:r>
    </w:p>
    <w:p w:rsidR="00957F5C" w:rsidRPr="00957F5C" w:rsidRDefault="00957F5C" w:rsidP="009D3DD0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23ED8" w:rsidRDefault="00957F5C" w:rsidP="009D3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Exemptions are applied (once in a Lifetime</w:t>
      </w:r>
      <w:r w:rsidR="00523ED8">
        <w:rPr>
          <w:rFonts w:ascii="Arial" w:eastAsia="Times New Roman" w:hAnsi="Arial" w:cs="Arial"/>
          <w:sz w:val="24"/>
          <w:szCs w:val="24"/>
          <w:lang w:eastAsia="en-GB"/>
        </w:rPr>
        <w:t xml:space="preserve"> for each individual</w:t>
      </w:r>
      <w:r w:rsidR="009D3DD0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:rsidR="009D3DD0" w:rsidRPr="009D3DD0" w:rsidRDefault="009D3DD0" w:rsidP="009D3DD0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3DD0" w:rsidRDefault="009D3DD0" w:rsidP="009D3D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Deductions are also allowed from the Capital profit – expenses which are related to the cost of purchase of the property.(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transfer fees/direct legal fees etc)</w:t>
      </w:r>
    </w:p>
    <w:p w:rsidR="00523ED8" w:rsidRPr="00523ED8" w:rsidRDefault="00523ED8" w:rsidP="009D3DD0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23ED8" w:rsidRDefault="00523ED8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EXEMPTIONS- NON TAXABLE TRANSACTIONS</w:t>
      </w:r>
    </w:p>
    <w:p w:rsidR="00523ED8" w:rsidRDefault="00523ED8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523ED8" w:rsidRPr="00F573C8" w:rsidRDefault="009D3DD0" w:rsidP="009D3D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Transfer of immovable property between family members.</w:t>
      </w:r>
      <w:r w:rsidRPr="009D3DD0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Pr="009D3DD0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degree level)</w:t>
      </w:r>
    </w:p>
    <w:p w:rsidR="00F573C8" w:rsidRPr="009D3DD0" w:rsidRDefault="00F573C8" w:rsidP="00F573C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D3DD0" w:rsidRPr="00F573C8" w:rsidRDefault="009D3DD0" w:rsidP="009D3D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Transfer to a Limited Company-if the shareholders are the individual owner family members.</w:t>
      </w:r>
    </w:p>
    <w:p w:rsidR="00F573C8" w:rsidRP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D3DD0" w:rsidRPr="00F573C8" w:rsidRDefault="009D3DD0" w:rsidP="009D3D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Transfer to Non profit organisations.</w:t>
      </w:r>
    </w:p>
    <w:p w:rsidR="00F573C8" w:rsidRP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D3DD0" w:rsidRPr="00F573C8" w:rsidRDefault="009D3DD0" w:rsidP="009D3D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Transfer under Company’s restructuring.</w:t>
      </w:r>
    </w:p>
    <w:p w:rsidR="00F573C8" w:rsidRP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D3DD0" w:rsidRPr="00F573C8" w:rsidRDefault="009D3DD0" w:rsidP="009D3D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Exchange of properties- the transaction/profit is not taxable if the profit is used for the purchase of new Immovable property.</w:t>
      </w:r>
    </w:p>
    <w:p w:rsidR="00F573C8" w:rsidRPr="00F573C8" w:rsidRDefault="00F573C8" w:rsidP="009D3D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Individuals can deduct from the Capital Gain the amount of Euro 85.430 (disposal of Private residence-lifetime exemption).</w:t>
      </w:r>
    </w:p>
    <w:p w:rsid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573C8" w:rsidRPr="00F573C8" w:rsidRDefault="00F573C8" w:rsidP="00F573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573C8" w:rsidRDefault="00F573C8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Pr="004F07F9" w:rsidRDefault="004F07F9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**IMPORTANT NOTE- IN ORDER TO CALCULATE THE NET CAPITAL PROFIT AND THE CAPITAL GAINS TAX ARISING SPECIFIC INFORMATION IS REQUIRED** (CASE BY CASE).</w:t>
      </w:r>
    </w:p>
    <w:sectPr w:rsidR="00014D9C" w:rsidRPr="004F07F9" w:rsidSect="0023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C1"/>
    <w:multiLevelType w:val="hybridMultilevel"/>
    <w:tmpl w:val="723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F5A"/>
    <w:multiLevelType w:val="hybridMultilevel"/>
    <w:tmpl w:val="E2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3EC"/>
    <w:multiLevelType w:val="hybridMultilevel"/>
    <w:tmpl w:val="4EF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0B41"/>
    <w:multiLevelType w:val="hybridMultilevel"/>
    <w:tmpl w:val="821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42A8"/>
    <w:multiLevelType w:val="hybridMultilevel"/>
    <w:tmpl w:val="C622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2308"/>
    <w:multiLevelType w:val="hybridMultilevel"/>
    <w:tmpl w:val="22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6573B"/>
    <w:multiLevelType w:val="hybridMultilevel"/>
    <w:tmpl w:val="750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A7EDF"/>
    <w:multiLevelType w:val="hybridMultilevel"/>
    <w:tmpl w:val="13C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4AAB"/>
    <w:multiLevelType w:val="hybridMultilevel"/>
    <w:tmpl w:val="976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F6"/>
    <w:rsid w:val="00014D9C"/>
    <w:rsid w:val="00046143"/>
    <w:rsid w:val="00064777"/>
    <w:rsid w:val="000E5C9F"/>
    <w:rsid w:val="00236528"/>
    <w:rsid w:val="00236D3F"/>
    <w:rsid w:val="00310310"/>
    <w:rsid w:val="00312F47"/>
    <w:rsid w:val="00335002"/>
    <w:rsid w:val="004D08E8"/>
    <w:rsid w:val="004E368A"/>
    <w:rsid w:val="004F07F9"/>
    <w:rsid w:val="00523ED8"/>
    <w:rsid w:val="00551983"/>
    <w:rsid w:val="00633546"/>
    <w:rsid w:val="00655919"/>
    <w:rsid w:val="006C22CA"/>
    <w:rsid w:val="006E28FF"/>
    <w:rsid w:val="007B6A52"/>
    <w:rsid w:val="00957F5C"/>
    <w:rsid w:val="009D3DD0"/>
    <w:rsid w:val="00A01C7C"/>
    <w:rsid w:val="00A04601"/>
    <w:rsid w:val="00A77257"/>
    <w:rsid w:val="00B0776B"/>
    <w:rsid w:val="00C158F6"/>
    <w:rsid w:val="00C24E74"/>
    <w:rsid w:val="00DC61BC"/>
    <w:rsid w:val="00E04DD2"/>
    <w:rsid w:val="00E62679"/>
    <w:rsid w:val="00E910E5"/>
    <w:rsid w:val="00F573C8"/>
    <w:rsid w:val="00F64E1D"/>
    <w:rsid w:val="00F86B18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Michael</dc:creator>
  <cp:lastModifiedBy>user</cp:lastModifiedBy>
  <cp:revision>15</cp:revision>
  <dcterms:created xsi:type="dcterms:W3CDTF">2013-12-11T14:40:00Z</dcterms:created>
  <dcterms:modified xsi:type="dcterms:W3CDTF">2014-12-12T08:34:00Z</dcterms:modified>
</cp:coreProperties>
</file>