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F6" w:rsidRDefault="00F86B18" w:rsidP="00F86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Default="00F86B18" w:rsidP="00C158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</w:p>
    <w:p w:rsidR="00F86B18" w:rsidRDefault="00014D9C" w:rsidP="000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14D9C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eastAsia="en-GB"/>
        </w:rPr>
        <w:t>PERSONAL TAXATION CYPRUS</w:t>
      </w:r>
    </w:p>
    <w:p w:rsidR="00014D9C" w:rsidRDefault="00014D9C" w:rsidP="000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14D9C" w:rsidRDefault="00014D9C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SCOPE OF TAX LAW</w:t>
      </w:r>
      <w:r w:rsidR="000647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-DEFINITIONS</w:t>
      </w:r>
    </w:p>
    <w:p w:rsidR="00014D9C" w:rsidRDefault="00014D9C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Default="00014D9C" w:rsidP="00CA44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4D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Worldwide: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Taxation is on Worldwide income of Cyprus Tax residents</w:t>
      </w:r>
    </w:p>
    <w:p w:rsidR="00014D9C" w:rsidRDefault="00014D9C" w:rsidP="00CA4462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Default="00014D9C" w:rsidP="00CA44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4D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Tax Resident Definition: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Any individual residing in Cyprus for 183 days or more in a Tax Year. The Cyprus Tax resident is obliged to obtain the T.I.C number. (Tax Identification Number).</w:t>
      </w:r>
    </w:p>
    <w:p w:rsidR="00014D9C" w:rsidRDefault="00014D9C" w:rsidP="00CA4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4D9C" w:rsidRPr="00014D9C" w:rsidRDefault="00014D9C" w:rsidP="00CA44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4D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Non Tax residents: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Tax is imposed only on income derived or arising from sources within the Republic of Cyprus.</w:t>
      </w:r>
    </w:p>
    <w:p w:rsidR="00014D9C" w:rsidRDefault="00014D9C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TAXABLE INCOME:</w:t>
      </w:r>
    </w:p>
    <w:p w:rsid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Salaries</w:t>
      </w: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Dividends (under defence fund if the person is tax resident</w:t>
      </w:r>
      <w:r w:rsidR="00F64E1D">
        <w:rPr>
          <w:rFonts w:ascii="Arial" w:eastAsia="Times New Roman" w:hAnsi="Arial" w:cs="Arial"/>
          <w:sz w:val="24"/>
          <w:szCs w:val="24"/>
          <w:lang w:eastAsia="en-GB"/>
        </w:rPr>
        <w:t>- if non tax resident 20% is deducted at source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Interest receivable (under defence fund and is deducted at source)</w:t>
      </w: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Profit arising from operations within Cyprus (if the profit is arising from Company’s operations no Income tax is required).</w:t>
      </w: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Capital Profits</w:t>
      </w:r>
    </w:p>
    <w:p w:rsidR="00064777" w:rsidRPr="00064777" w:rsidRDefault="00064777" w:rsidP="00CA4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Pensions</w:t>
      </w:r>
    </w:p>
    <w:p w:rsid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INCOME TAX RATES ON CHARGEABLE INCOME</w:t>
      </w:r>
    </w:p>
    <w:p w:rsid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64777" w:rsidTr="00064777">
        <w:tc>
          <w:tcPr>
            <w:tcW w:w="2130" w:type="dxa"/>
          </w:tcPr>
          <w:p w:rsidR="00064777" w:rsidRPr="00064777" w:rsidRDefault="00064777" w:rsidP="00CA446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064777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>EURO</w:t>
            </w:r>
          </w:p>
        </w:tc>
        <w:tc>
          <w:tcPr>
            <w:tcW w:w="2130" w:type="dxa"/>
          </w:tcPr>
          <w:p w:rsidR="00064777" w:rsidRPr="00064777" w:rsidRDefault="004D08E8" w:rsidP="00CA446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>UNTIL</w:t>
            </w:r>
            <w:r w:rsidR="00064777" w:rsidRPr="00064777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>0</w:t>
            </w:r>
          </w:p>
        </w:tc>
        <w:tc>
          <w:tcPr>
            <w:tcW w:w="2131" w:type="dxa"/>
          </w:tcPr>
          <w:p w:rsidR="00064777" w:rsidRPr="00064777" w:rsidRDefault="00064777" w:rsidP="00CA446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</w:pPr>
            <w:r w:rsidRPr="00064777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>EURO</w:t>
            </w:r>
          </w:p>
        </w:tc>
        <w:tc>
          <w:tcPr>
            <w:tcW w:w="2131" w:type="dxa"/>
          </w:tcPr>
          <w:p w:rsidR="00064777" w:rsidRPr="00064777" w:rsidRDefault="004D08E8" w:rsidP="00CA446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u w:val="single"/>
                <w:lang w:eastAsia="en-GB"/>
              </w:rPr>
              <w:t>FROM 2011-</w:t>
            </w:r>
          </w:p>
        </w:tc>
      </w:tr>
      <w:tr w:rsidR="004E368A" w:rsidTr="00064777"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0-19.500</w:t>
            </w:r>
          </w:p>
        </w:tc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0-19.500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  <w:tr w:rsidR="004E368A" w:rsidTr="00064777"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19.501-28.000</w:t>
            </w:r>
          </w:p>
        </w:tc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19.501-28.000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20%</w:t>
            </w:r>
          </w:p>
        </w:tc>
      </w:tr>
      <w:tr w:rsidR="004E368A" w:rsidTr="00064777"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28.001-36.300</w:t>
            </w:r>
          </w:p>
        </w:tc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28.001-36.300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25%</w:t>
            </w:r>
          </w:p>
        </w:tc>
      </w:tr>
      <w:tr w:rsidR="004E368A" w:rsidTr="00064777"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36.301-</w:t>
            </w:r>
          </w:p>
        </w:tc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30%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36.301-60.000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30%</w:t>
            </w:r>
          </w:p>
        </w:tc>
      </w:tr>
      <w:tr w:rsidR="004E368A" w:rsidTr="00064777">
        <w:tc>
          <w:tcPr>
            <w:tcW w:w="2130" w:type="dxa"/>
          </w:tcPr>
          <w:p w:rsidR="004E368A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2130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2131" w:type="dxa"/>
          </w:tcPr>
          <w:p w:rsidR="004E368A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60.000-</w:t>
            </w:r>
          </w:p>
        </w:tc>
        <w:tc>
          <w:tcPr>
            <w:tcW w:w="2131" w:type="dxa"/>
          </w:tcPr>
          <w:p w:rsidR="004E368A" w:rsidRPr="00064777" w:rsidRDefault="004E368A" w:rsidP="00CA44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35%</w:t>
            </w:r>
          </w:p>
        </w:tc>
      </w:tr>
    </w:tbl>
    <w:p w:rsidR="00064777" w:rsidRPr="00064777" w:rsidRDefault="00064777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Pr="00014D9C" w:rsidRDefault="00014D9C" w:rsidP="00CA44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E368A" w:rsidRDefault="004E368A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1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SALARY RELIEF FOR NEW RESIDENTS:</w:t>
      </w:r>
    </w:p>
    <w:p w:rsidR="004E368A" w:rsidRDefault="004E368A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4E368A" w:rsidRPr="004E368A" w:rsidRDefault="004E368A" w:rsidP="00CA44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Individuals moving to Cyprus to work are allowed 20% exemption on their taxable income for the first 3 full tax years of employment, (with a ceiling of Euro 8.543).</w:t>
      </w:r>
    </w:p>
    <w:p w:rsidR="004E368A" w:rsidRPr="00C24E74" w:rsidRDefault="004E368A" w:rsidP="00CA44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relief does not apply in the first year of arrival, which can be partial, in order to give full advantage to the new resident to full year’s relief.</w:t>
      </w:r>
    </w:p>
    <w:p w:rsidR="00C24E74" w:rsidRPr="00CA4462" w:rsidRDefault="00C24E74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24E74" w:rsidRDefault="00C24E74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SALARY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DEDUCTIONS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:rsidR="00C24E74" w:rsidRDefault="00C24E74" w:rsidP="00CA44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C24E74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Professional subscriptions.</w:t>
      </w:r>
    </w:p>
    <w:p w:rsidR="00F64E1D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20% Of the total Rent Receivable-personal</w:t>
      </w:r>
    </w:p>
    <w:p w:rsidR="00F64E1D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Donations to approved organisations.</w:t>
      </w:r>
    </w:p>
    <w:p w:rsidR="00F64E1D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Life insurances (the highest amount to be deducted 7% over the insured value)</w:t>
      </w:r>
    </w:p>
    <w:p w:rsidR="00F64E1D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Social insurance</w:t>
      </w:r>
    </w:p>
    <w:p w:rsidR="00F64E1D" w:rsidRPr="00F64E1D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Provident Fund</w:t>
      </w:r>
    </w:p>
    <w:p w:rsidR="00F64E1D" w:rsidRPr="00C24E74" w:rsidRDefault="00F64E1D" w:rsidP="00CA44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Special contribution fund.</w:t>
      </w:r>
    </w:p>
    <w:p w:rsidR="00E910E5" w:rsidRDefault="00E910E5" w:rsidP="00CA4462">
      <w:pPr>
        <w:jc w:val="both"/>
      </w:pPr>
    </w:p>
    <w:sectPr w:rsidR="00E910E5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C1"/>
    <w:multiLevelType w:val="hybridMultilevel"/>
    <w:tmpl w:val="72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573B"/>
    <w:multiLevelType w:val="hybridMultilevel"/>
    <w:tmpl w:val="750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7EDF"/>
    <w:multiLevelType w:val="hybridMultilevel"/>
    <w:tmpl w:val="13C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4AAB"/>
    <w:multiLevelType w:val="hybridMultilevel"/>
    <w:tmpl w:val="97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F6"/>
    <w:rsid w:val="00014D9C"/>
    <w:rsid w:val="00046143"/>
    <w:rsid w:val="00064777"/>
    <w:rsid w:val="00236528"/>
    <w:rsid w:val="00310310"/>
    <w:rsid w:val="00335002"/>
    <w:rsid w:val="004D08E8"/>
    <w:rsid w:val="004E368A"/>
    <w:rsid w:val="00551983"/>
    <w:rsid w:val="00633546"/>
    <w:rsid w:val="00655919"/>
    <w:rsid w:val="006C22CA"/>
    <w:rsid w:val="00A01C7C"/>
    <w:rsid w:val="00A04601"/>
    <w:rsid w:val="00A77257"/>
    <w:rsid w:val="00C158F6"/>
    <w:rsid w:val="00C24E74"/>
    <w:rsid w:val="00C3061A"/>
    <w:rsid w:val="00CA4462"/>
    <w:rsid w:val="00DC61BC"/>
    <w:rsid w:val="00E04DD2"/>
    <w:rsid w:val="00E62679"/>
    <w:rsid w:val="00E910E5"/>
    <w:rsid w:val="00F64E1D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user</cp:lastModifiedBy>
  <cp:revision>9</cp:revision>
  <dcterms:created xsi:type="dcterms:W3CDTF">2013-12-11T14:40:00Z</dcterms:created>
  <dcterms:modified xsi:type="dcterms:W3CDTF">2013-12-11T17:01:00Z</dcterms:modified>
</cp:coreProperties>
</file>